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jc w:val="center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after="0" w:line="276" w:lineRule="auto"/>
        <w:jc w:val="center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</w:p>
    <w:p>
      <w:pPr>
        <w:spacing w:after="0" w:line="276" w:lineRule="auto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24 января 2018</w:t>
      </w:r>
    </w:p>
    <w:p>
      <w:pPr>
        <w:spacing w:after="0" w:line="276" w:lineRule="auto"/>
        <w:jc w:val="center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Первого марта 2018 года заканчивается «дачная амнистия» для индивидуальных жилых домов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«Дачная амнистия» в отношении объектов индивидуального жилищного строительства (ИЖС) заканчивает своё действие 1 марта 2018 года. Это касается домов, построенных на участках, предоставленных для индивидуального жилищного строительства или для ведения личного подсобного хозяйства. За последние три года в Управление </w:t>
      </w:r>
      <w:proofErr w:type="spellStart"/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по Самарской области поступило 6,4 тысячи заявлений о регистрации прав на такие объекты недвижимости.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Напомним, что индивидуальным жилым домом считается отдельный дом не выше трех этажей, предназначенный для проживания одной семьи. До первого марта 2018 года для кадастрового учета и регистрации права ИЖС по «дачной амнистии» нужно представить правоустанавливающий документ на земельный участок и технический план объекта ИЖС, подготовленный кадастровым инженером в результате выполнения кадастровых работ.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«Начиная с марта 2018 года потребуется в комплекте документов подавать также разрешение на ввод объекта в эксплуатацию, которое выдается органами местного самоуправления», - говорит начальник отдела регистрации недвижимости жилого назначения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 Самарской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Ольга Герасимова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Управлении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напомнили, что с 2017 года подается одновременно заявление о постановке на кадастровый учет и регистрацию прав. Обратиться можно через любой многофункциональный центр без привязки к адресу объекта недвижимости или через сайт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Срок регистрации недвижимости в случае обращения через МФЦ составляет 12 рабочих дней, а если документы поданы в электронном виде – 3 рабочих дня.  Стоимость государственной услуги составляет 350 рублей.</w:t>
      </w:r>
    </w:p>
    <w:p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 xml:space="preserve">Дачный или садовый дом, построенный на земельном участке с соответствующим целевым назначением, оформляется иначе, отмечает Ольга Герасимова. </w:t>
      </w:r>
      <w:proofErr w:type="gram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«Для таких строений разрешение на строительство и разрешение на ввод объекта не требуется</w:t>
      </w:r>
      <w:proofErr w:type="gram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, - говорит она. – Вместе с тем нужно учитывать, что, начиная с 1 января 2017 года, был отменен ранее действующий порядок, когда государственная регистрация прав и последующий государственный кадастровый учет в отношении них проводились на основании декларации, заполняемой правообладателем объекта недвижимости. В настоящее время для этих целей необходимо представить технический план (который изготавливается кадастровым инженером на основании декларации) </w:t>
      </w:r>
      <w:r>
        <w:rPr>
          <w:rFonts w:ascii="Segoe UI" w:hAnsi="Segoe UI" w:cs="Segoe UI"/>
          <w:sz w:val="24"/>
          <w:szCs w:val="24"/>
        </w:rPr>
        <w:t>и правоустанавливающий документ на земельный участок, на котором расположены такие объекты недвижимости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». </w:t>
      </w:r>
    </w:p>
    <w:p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FE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63023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Segoe UI" w:hAnsi="Segoe UI" w:cs="Segoe UI"/>
          <w:color w:val="4D4D4D"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83933-438E-4E7D-906B-7A40B92F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2018-01-24T11:09:00Z</cp:lastPrinted>
  <dcterms:created xsi:type="dcterms:W3CDTF">2018-01-24T11:10:00Z</dcterms:created>
  <dcterms:modified xsi:type="dcterms:W3CDTF">2018-01-24T11:10:00Z</dcterms:modified>
</cp:coreProperties>
</file>